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37" w:rsidRDefault="008F3B37" w:rsidP="008F3B37">
      <w:pPr>
        <w:pStyle w:val="DocTitel"/>
        <w:rPr>
          <w:lang w:val="en-US"/>
        </w:rPr>
      </w:pPr>
      <w:bookmarkStart w:id="0" w:name="_GoBack"/>
      <w:r>
        <w:rPr>
          <w:lang w:val="en-US"/>
        </w:rPr>
        <w:t>Master</w:t>
      </w:r>
      <w:r w:rsidRPr="00B90CEF">
        <w:rPr>
          <w:lang w:val="en-US"/>
        </w:rPr>
        <w:t xml:space="preserve"> assignment</w:t>
      </w:r>
      <w:r>
        <w:rPr>
          <w:lang w:val="en-US"/>
        </w:rPr>
        <w:t xml:space="preserve"> at RH Marine Group</w:t>
      </w:r>
      <w:bookmarkEnd w:id="0"/>
      <w:r w:rsidRPr="00B90CEF">
        <w:rPr>
          <w:lang w:val="en-US"/>
        </w:rPr>
        <w:t xml:space="preserve">: </w:t>
      </w:r>
    </w:p>
    <w:p w:rsidR="008F3B37" w:rsidRPr="00B90CEF" w:rsidRDefault="008F3B37" w:rsidP="008F3B37">
      <w:pPr>
        <w:pStyle w:val="DocTitel"/>
        <w:rPr>
          <w:lang w:val="en-US"/>
        </w:rPr>
      </w:pPr>
      <w:r>
        <w:rPr>
          <w:lang w:val="en-US"/>
        </w:rPr>
        <w:br/>
        <w:t xml:space="preserve">“Validation of the condition monitoring models with available (big) data of the </w:t>
      </w:r>
      <w:r w:rsidRPr="00193287">
        <w:rPr>
          <w:lang w:val="en-US"/>
        </w:rPr>
        <w:t>RH Marine Group</w:t>
      </w:r>
      <w:r>
        <w:rPr>
          <w:lang w:val="en-US"/>
        </w:rPr>
        <w:t>”</w:t>
      </w:r>
      <w:r>
        <w:rPr>
          <w:lang w:val="en-US"/>
        </w:rPr>
        <w:br/>
      </w:r>
    </w:p>
    <w:p w:rsidR="008F3B37" w:rsidRPr="008F3B37" w:rsidRDefault="008F3B37" w:rsidP="008F3B37">
      <w:pPr>
        <w:pStyle w:val="Ondertitel"/>
        <w:numPr>
          <w:ilvl w:val="0"/>
          <w:numId w:val="0"/>
        </w:numPr>
        <w:rPr>
          <w:i/>
          <w:lang w:val="en-US"/>
        </w:rPr>
      </w:pPr>
      <w:r>
        <w:rPr>
          <w:i/>
          <w:lang w:val="en-US"/>
        </w:rPr>
        <w:t>-</w:t>
      </w:r>
      <w:r w:rsidRPr="008F3B37">
        <w:rPr>
          <w:i/>
          <w:lang w:val="en-US"/>
        </w:rPr>
        <w:t>A maintenance improvement project in the Maritime sector</w:t>
      </w:r>
      <w:r>
        <w:rPr>
          <w:i/>
          <w:lang w:val="en-US"/>
        </w:rPr>
        <w:t>-</w:t>
      </w:r>
    </w:p>
    <w:p w:rsidR="008F3B37" w:rsidRDefault="008F3B37" w:rsidP="008F3B37">
      <w:pPr>
        <w:pStyle w:val="Kop1"/>
        <w:jc w:val="both"/>
        <w:rPr>
          <w:lang w:val="en-US"/>
        </w:rPr>
      </w:pPr>
      <w:r>
        <w:rPr>
          <w:lang w:val="en-US"/>
        </w:rPr>
        <w:t xml:space="preserve">RH Marine Group </w:t>
      </w:r>
    </w:p>
    <w:p w:rsidR="008F3B37" w:rsidRPr="005D2527" w:rsidRDefault="008F3B37" w:rsidP="008F3B37">
      <w:pPr>
        <w:pStyle w:val="Kop1"/>
        <w:numPr>
          <w:ilvl w:val="0"/>
          <w:numId w:val="0"/>
        </w:numPr>
        <w:jc w:val="both"/>
        <w:rPr>
          <w:lang w:val="en-US"/>
        </w:rPr>
      </w:pPr>
      <w:r w:rsidRPr="0062345C">
        <w:rPr>
          <w:rFonts w:cs="Times New Roman"/>
          <w:b w:val="0"/>
          <w:bCs w:val="0"/>
          <w:kern w:val="0"/>
          <w:sz w:val="20"/>
          <w:szCs w:val="24"/>
          <w:lang w:val="en-US"/>
        </w:rPr>
        <w:t xml:space="preserve">RH Marine Group is a leading company in the global maritime market. A full-service provider and system integrator, providing tailor-made, innovative, sustainable technology solutions covering the whole ship as well as global services during its full life-time. It is built on the strong roots of the founding companies Radio Holland and van </w:t>
      </w:r>
      <w:proofErr w:type="spellStart"/>
      <w:r w:rsidRPr="0062345C">
        <w:rPr>
          <w:rFonts w:cs="Times New Roman"/>
          <w:b w:val="0"/>
          <w:bCs w:val="0"/>
          <w:kern w:val="0"/>
          <w:sz w:val="20"/>
          <w:szCs w:val="24"/>
          <w:lang w:val="en-US"/>
        </w:rPr>
        <w:t>Rietschoten</w:t>
      </w:r>
      <w:proofErr w:type="spellEnd"/>
      <w:r w:rsidRPr="0062345C">
        <w:rPr>
          <w:rFonts w:cs="Times New Roman"/>
          <w:b w:val="0"/>
          <w:bCs w:val="0"/>
          <w:kern w:val="0"/>
          <w:sz w:val="20"/>
          <w:szCs w:val="24"/>
          <w:lang w:val="en-US"/>
        </w:rPr>
        <w:t xml:space="preserve"> &amp; </w:t>
      </w:r>
      <w:proofErr w:type="spellStart"/>
      <w:r w:rsidRPr="0062345C">
        <w:rPr>
          <w:rFonts w:cs="Times New Roman"/>
          <w:b w:val="0"/>
          <w:bCs w:val="0"/>
          <w:kern w:val="0"/>
          <w:sz w:val="20"/>
          <w:szCs w:val="24"/>
          <w:lang w:val="en-US"/>
        </w:rPr>
        <w:t>Houwens</w:t>
      </w:r>
      <w:proofErr w:type="spellEnd"/>
      <w:r w:rsidRPr="0062345C">
        <w:rPr>
          <w:rFonts w:cs="Times New Roman"/>
          <w:b w:val="0"/>
          <w:bCs w:val="0"/>
          <w:kern w:val="0"/>
          <w:sz w:val="20"/>
          <w:szCs w:val="24"/>
          <w:lang w:val="en-US"/>
        </w:rPr>
        <w:t>.</w:t>
      </w:r>
      <w:r w:rsidRPr="005D2527">
        <w:rPr>
          <w:rFonts w:cs="Times New Roman"/>
          <w:b w:val="0"/>
          <w:bCs w:val="0"/>
          <w:kern w:val="0"/>
          <w:sz w:val="20"/>
          <w:szCs w:val="24"/>
          <w:lang w:val="en-US"/>
        </w:rPr>
        <w:t xml:space="preserve"> </w:t>
      </w:r>
    </w:p>
    <w:p w:rsidR="008F3B37" w:rsidRDefault="008F3B37" w:rsidP="008F3B37">
      <w:pPr>
        <w:pStyle w:val="Kop1"/>
        <w:jc w:val="both"/>
        <w:rPr>
          <w:lang w:val="en-US"/>
        </w:rPr>
      </w:pPr>
      <w:r w:rsidRPr="00361F17">
        <w:rPr>
          <w:lang w:val="en-US"/>
        </w:rPr>
        <w:t>Context of the assignment</w:t>
      </w:r>
    </w:p>
    <w:p w:rsidR="008F3B37" w:rsidRDefault="008F3B37" w:rsidP="008F3B37">
      <w:pPr>
        <w:jc w:val="both"/>
        <w:rPr>
          <w:lang w:val="en-US"/>
        </w:rPr>
      </w:pPr>
      <w:r>
        <w:rPr>
          <w:lang w:val="en-US"/>
        </w:rPr>
        <w:t xml:space="preserve">This master assignment is part of the </w:t>
      </w:r>
      <w:r w:rsidRPr="009676B2">
        <w:rPr>
          <w:lang w:val="en-US"/>
        </w:rPr>
        <w:t>Integrated Maintenance and Service Logistics Concepts for Maritime Assets</w:t>
      </w:r>
      <w:r>
        <w:rPr>
          <w:lang w:val="en-US"/>
        </w:rPr>
        <w:t xml:space="preserve"> (</w:t>
      </w:r>
      <w:proofErr w:type="spellStart"/>
      <w:r>
        <w:rPr>
          <w:lang w:val="en-US"/>
        </w:rPr>
        <w:t>MaSelMa</w:t>
      </w:r>
      <w:proofErr w:type="spellEnd"/>
      <w:r>
        <w:rPr>
          <w:lang w:val="en-US"/>
        </w:rPr>
        <w:t xml:space="preserve">) project. </w:t>
      </w:r>
      <w:r w:rsidRPr="004B58EB">
        <w:rPr>
          <w:lang w:val="en-US"/>
        </w:rPr>
        <w:t>In the maritime sector, service logistics support and maintenance of systems constitute a significant fraction of the exploitation costs. This is on the one hand due to the complexity and high capital value of the assets used in this sector and on the other hand due to the highly variable and mostly severe operating conditions encountered by ships and their subsystems. Moreover, since these assets are often operated at remote locations around the world, unplanned maintenance requires significant logistic effort and hence is very costly. This reveals that an important reason for the high costs for service logistics in the maritime sector is the uncertainty in demand.</w:t>
      </w:r>
    </w:p>
    <w:p w:rsidR="008F3B37" w:rsidRDefault="008F3B37" w:rsidP="008F3B37">
      <w:pPr>
        <w:jc w:val="both"/>
        <w:rPr>
          <w:lang w:val="en-US"/>
        </w:rPr>
      </w:pPr>
    </w:p>
    <w:p w:rsidR="008F3B37" w:rsidRDefault="008F3B37" w:rsidP="008F3B37">
      <w:pPr>
        <w:jc w:val="both"/>
        <w:rPr>
          <w:lang w:val="en-US"/>
        </w:rPr>
      </w:pPr>
      <w:r w:rsidRPr="00F34AEB">
        <w:rPr>
          <w:lang w:val="en-US"/>
        </w:rPr>
        <w:t xml:space="preserve">The </w:t>
      </w:r>
      <w:proofErr w:type="spellStart"/>
      <w:r>
        <w:rPr>
          <w:lang w:val="en-US"/>
        </w:rPr>
        <w:t>MaSelMa</w:t>
      </w:r>
      <w:proofErr w:type="spellEnd"/>
      <w:r>
        <w:rPr>
          <w:lang w:val="en-US"/>
        </w:rPr>
        <w:t xml:space="preserve"> project</w:t>
      </w:r>
      <w:r w:rsidRPr="00F34AEB">
        <w:rPr>
          <w:lang w:val="en-US"/>
        </w:rPr>
        <w:t xml:space="preserve"> focuses on developing innovative concepts to improve the predictability of maintenance and service logistics demand. The project also includes a supply chain focus geared towards the maritime sector (navy, offshore) that complements and integrates with service logistics (e.g. bundling deliveries to ships or offshore equipment crews). In that way, the project aims at increasing the service logistics efficiency for these maritime assets, following three approaches:</w:t>
      </w:r>
    </w:p>
    <w:p w:rsidR="008F3B37" w:rsidRPr="00F34AEB" w:rsidRDefault="008F3B37" w:rsidP="008F3B37">
      <w:pPr>
        <w:jc w:val="both"/>
        <w:rPr>
          <w:lang w:val="en-US"/>
        </w:rPr>
      </w:pPr>
    </w:p>
    <w:p w:rsidR="008F3B37" w:rsidRPr="002045E8" w:rsidRDefault="008F3B37" w:rsidP="008F3B37">
      <w:pPr>
        <w:pStyle w:val="Lijstalinea"/>
        <w:numPr>
          <w:ilvl w:val="0"/>
          <w:numId w:val="14"/>
        </w:numPr>
        <w:jc w:val="both"/>
        <w:rPr>
          <w:lang w:val="en-US"/>
        </w:rPr>
      </w:pPr>
      <w:r w:rsidRPr="002045E8">
        <w:rPr>
          <w:lang w:val="en-US"/>
        </w:rPr>
        <w:t>Increase the predictability of maintenance (i.e. prevent failures / reduce unnecessary maintenance).</w:t>
      </w:r>
    </w:p>
    <w:p w:rsidR="008F3B37" w:rsidRPr="002045E8" w:rsidRDefault="008F3B37" w:rsidP="008F3B37">
      <w:pPr>
        <w:pStyle w:val="Lijstalinea"/>
        <w:numPr>
          <w:ilvl w:val="0"/>
          <w:numId w:val="14"/>
        </w:numPr>
        <w:jc w:val="both"/>
        <w:rPr>
          <w:lang w:val="en-US"/>
        </w:rPr>
      </w:pPr>
      <w:r w:rsidRPr="002045E8">
        <w:rPr>
          <w:lang w:val="en-US"/>
        </w:rPr>
        <w:t>Design service logistics plans that generate optimal maintenance actions, with a specification of resources and materials requirements.</w:t>
      </w:r>
    </w:p>
    <w:p w:rsidR="008F3B37" w:rsidRPr="002045E8" w:rsidRDefault="008F3B37" w:rsidP="008F3B37">
      <w:pPr>
        <w:pStyle w:val="Lijstalinea"/>
        <w:numPr>
          <w:ilvl w:val="0"/>
          <w:numId w:val="14"/>
        </w:numPr>
        <w:jc w:val="both"/>
        <w:rPr>
          <w:lang w:val="en-US"/>
        </w:rPr>
      </w:pPr>
      <w:r w:rsidRPr="002045E8">
        <w:rPr>
          <w:lang w:val="en-US"/>
        </w:rPr>
        <w:t>Improve and extend cooperation for service logistics and supply chain management</w:t>
      </w:r>
    </w:p>
    <w:p w:rsidR="008F3B37" w:rsidRPr="00361F17" w:rsidRDefault="008F3B37" w:rsidP="008F3B37">
      <w:pPr>
        <w:pStyle w:val="Kop1"/>
        <w:jc w:val="both"/>
        <w:rPr>
          <w:lang w:val="en-US"/>
        </w:rPr>
      </w:pPr>
      <w:r>
        <w:rPr>
          <w:lang w:val="en-US"/>
        </w:rPr>
        <w:t>Master assignment</w:t>
      </w:r>
    </w:p>
    <w:p w:rsidR="008F3B37" w:rsidRPr="00C4012F" w:rsidRDefault="008F3B37" w:rsidP="008F3B37">
      <w:pPr>
        <w:jc w:val="both"/>
        <w:rPr>
          <w:lang w:val="en-US"/>
        </w:rPr>
      </w:pPr>
      <w:r w:rsidRPr="00C4012F">
        <w:rPr>
          <w:lang w:val="en-US"/>
        </w:rPr>
        <w:t xml:space="preserve">RH Marine Group is interested in improved Condition Monitoring techniques to predict </w:t>
      </w:r>
      <w:proofErr w:type="spellStart"/>
      <w:r w:rsidRPr="00C4012F">
        <w:rPr>
          <w:lang w:val="en-US"/>
        </w:rPr>
        <w:t>electrotechnical</w:t>
      </w:r>
      <w:proofErr w:type="spellEnd"/>
      <w:r w:rsidRPr="00C4012F">
        <w:rPr>
          <w:lang w:val="en-US"/>
        </w:rPr>
        <w:t xml:space="preserve"> failures of her systems. This holds for both the mechanical components of propulsion systems as for</w:t>
      </w:r>
      <w:r>
        <w:rPr>
          <w:lang w:val="en-US"/>
        </w:rPr>
        <w:t xml:space="preserve"> </w:t>
      </w:r>
      <w:r w:rsidRPr="00C4012F">
        <w:rPr>
          <w:lang w:val="en-US"/>
        </w:rPr>
        <w:t xml:space="preserve">the radar systems. Within the </w:t>
      </w:r>
      <w:proofErr w:type="spellStart"/>
      <w:r w:rsidRPr="00C4012F">
        <w:rPr>
          <w:lang w:val="en-US"/>
        </w:rPr>
        <w:t>MaSelMa</w:t>
      </w:r>
      <w:proofErr w:type="spellEnd"/>
      <w:r w:rsidRPr="00C4012F">
        <w:rPr>
          <w:lang w:val="en-US"/>
        </w:rPr>
        <w:t xml:space="preserve"> project some models have been developed already for these kind of systems within a Marine environment, but it is not yet clear whether or not these models are suitable to predict failures fo</w:t>
      </w:r>
      <w:r>
        <w:rPr>
          <w:lang w:val="en-US"/>
        </w:rPr>
        <w:t>r</w:t>
      </w:r>
      <w:r w:rsidRPr="00C4012F">
        <w:rPr>
          <w:lang w:val="en-US"/>
        </w:rPr>
        <w:t xml:space="preserve"> he systems of the RH Marine G</w:t>
      </w:r>
      <w:r>
        <w:rPr>
          <w:lang w:val="en-US"/>
        </w:rPr>
        <w:t>rou</w:t>
      </w:r>
      <w:r w:rsidRPr="00C4012F">
        <w:rPr>
          <w:lang w:val="en-US"/>
        </w:rPr>
        <w:t>p</w:t>
      </w:r>
      <w:r>
        <w:rPr>
          <w:lang w:val="en-US"/>
        </w:rPr>
        <w:t xml:space="preserve"> in a business environment</w:t>
      </w:r>
      <w:r w:rsidRPr="00C4012F">
        <w:rPr>
          <w:lang w:val="en-US"/>
        </w:rPr>
        <w:t xml:space="preserve">. </w:t>
      </w:r>
    </w:p>
    <w:p w:rsidR="008F3B37" w:rsidRPr="00C4012F" w:rsidRDefault="008F3B37" w:rsidP="008F3B37">
      <w:pPr>
        <w:jc w:val="both"/>
        <w:rPr>
          <w:lang w:val="en-US"/>
        </w:rPr>
      </w:pPr>
    </w:p>
    <w:p w:rsidR="008F3B37" w:rsidRPr="0012454D" w:rsidRDefault="008F3B37" w:rsidP="008F3B37">
      <w:pPr>
        <w:jc w:val="both"/>
        <w:rPr>
          <w:lang w:val="en-US"/>
        </w:rPr>
      </w:pPr>
      <w:r w:rsidRPr="00C4012F">
        <w:rPr>
          <w:lang w:val="en-US"/>
        </w:rPr>
        <w:t>RH Marine Group has a lot of data available that is collected via sen</w:t>
      </w:r>
      <w:r>
        <w:rPr>
          <w:lang w:val="en-US"/>
        </w:rPr>
        <w:t>s</w:t>
      </w:r>
      <w:r w:rsidRPr="00C4012F">
        <w:rPr>
          <w:lang w:val="en-US"/>
        </w:rPr>
        <w:t xml:space="preserve">ors (for example via the </w:t>
      </w:r>
      <w:r>
        <w:rPr>
          <w:lang w:val="en-US"/>
        </w:rPr>
        <w:t xml:space="preserve">Alarm Monitoring </w:t>
      </w:r>
      <w:proofErr w:type="spellStart"/>
      <w:r>
        <w:rPr>
          <w:lang w:val="en-US"/>
        </w:rPr>
        <w:t>Systeem</w:t>
      </w:r>
      <w:proofErr w:type="spellEnd"/>
      <w:r>
        <w:rPr>
          <w:lang w:val="en-US"/>
        </w:rPr>
        <w:t>, AMS). The aim of this master assignment is to test whether the developed models are suitable via Big Data techniques and to amend the models to RH Marine Groups environment.</w:t>
      </w:r>
    </w:p>
    <w:p w:rsidR="008F3B37" w:rsidRPr="00193287" w:rsidRDefault="008F3B37" w:rsidP="008F3B37">
      <w:pPr>
        <w:pStyle w:val="Kop1"/>
      </w:pPr>
      <w:r w:rsidRPr="00193287">
        <w:lastRenderedPageBreak/>
        <w:t>Point of contact</w:t>
      </w:r>
    </w:p>
    <w:p w:rsidR="008F3B37" w:rsidRPr="00C4012F" w:rsidRDefault="008F3B37" w:rsidP="008F3B37">
      <w:pPr>
        <w:jc w:val="both"/>
        <w:rPr>
          <w:lang w:val="en-US"/>
        </w:rPr>
      </w:pPr>
      <w:r w:rsidRPr="00C4012F">
        <w:rPr>
          <w:lang w:val="en-US"/>
        </w:rPr>
        <w:t xml:space="preserve">RH Marine Group: </w:t>
      </w:r>
      <w:r>
        <w:rPr>
          <w:lang w:val="en-US"/>
        </w:rPr>
        <w:t>Bart Uitendaal</w:t>
      </w:r>
      <w:r w:rsidRPr="00C4012F">
        <w:rPr>
          <w:lang w:val="en-US"/>
        </w:rPr>
        <w:t xml:space="preserve">, </w:t>
      </w:r>
      <w:r w:rsidRPr="0012454D">
        <w:rPr>
          <w:lang w:val="en-US"/>
        </w:rPr>
        <w:t>Bart.Uitendaal@imtechmarine.com</w:t>
      </w:r>
      <w:r w:rsidRPr="00C4012F">
        <w:rPr>
          <w:lang w:val="en-US"/>
        </w:rPr>
        <w:t xml:space="preserve">, </w:t>
      </w:r>
      <w:r>
        <w:rPr>
          <w:lang w:val="en-US"/>
        </w:rPr>
        <w:t>0</w:t>
      </w:r>
      <w:r w:rsidRPr="00BF0BA3">
        <w:rPr>
          <w:lang w:val="en-US"/>
        </w:rPr>
        <w:t>10</w:t>
      </w:r>
      <w:r>
        <w:rPr>
          <w:lang w:val="en-US"/>
        </w:rPr>
        <w:t xml:space="preserve"> –</w:t>
      </w:r>
      <w:r w:rsidRPr="00BF0BA3">
        <w:rPr>
          <w:lang w:val="en-US"/>
        </w:rPr>
        <w:t xml:space="preserve"> 487</w:t>
      </w:r>
      <w:r>
        <w:rPr>
          <w:lang w:val="en-US"/>
        </w:rPr>
        <w:t xml:space="preserve"> </w:t>
      </w:r>
      <w:r w:rsidRPr="00BF0BA3">
        <w:rPr>
          <w:lang w:val="en-US"/>
        </w:rPr>
        <w:t>1911</w:t>
      </w:r>
    </w:p>
    <w:p w:rsidR="008F3B37" w:rsidRDefault="008F3B37" w:rsidP="008F3B37">
      <w:pPr>
        <w:jc w:val="both"/>
        <w:rPr>
          <w:lang w:val="en-US"/>
        </w:rPr>
      </w:pPr>
      <w:r w:rsidRPr="0012454D">
        <w:rPr>
          <w:lang w:val="en-US"/>
        </w:rPr>
        <w:t xml:space="preserve">Gordian Logistic Experts: Ingrid Reijnen, i.reijnen@gordian.nl, </w:t>
      </w:r>
      <w:r w:rsidRPr="0012454D">
        <w:rPr>
          <w:sz w:val="18"/>
          <w:szCs w:val="18"/>
          <w:lang w:val="en-US"/>
        </w:rPr>
        <w:t>030 - 686 6980</w:t>
      </w:r>
      <w:r w:rsidRPr="0012454D">
        <w:rPr>
          <w:lang w:val="en-US"/>
        </w:rPr>
        <w:t xml:space="preserve"> </w:t>
      </w:r>
    </w:p>
    <w:p w:rsidR="008F3B37" w:rsidRDefault="008F3B37" w:rsidP="008F3B37">
      <w:pPr>
        <w:jc w:val="both"/>
        <w:rPr>
          <w:lang w:val="en-US"/>
        </w:rPr>
      </w:pPr>
    </w:p>
    <w:p w:rsidR="008F3B37" w:rsidRDefault="008F3B37" w:rsidP="008F3B37">
      <w:pPr>
        <w:jc w:val="both"/>
        <w:rPr>
          <w:lang w:val="en-US"/>
        </w:rPr>
      </w:pPr>
    </w:p>
    <w:p w:rsidR="008F3B37" w:rsidRDefault="008F3B37" w:rsidP="008F3B37">
      <w:pPr>
        <w:jc w:val="both"/>
        <w:rPr>
          <w:lang w:val="en-US"/>
        </w:rPr>
      </w:pPr>
    </w:p>
    <w:p w:rsidR="008F3B37" w:rsidRPr="0012454D" w:rsidRDefault="008F3B37" w:rsidP="008F3B37">
      <w:pPr>
        <w:jc w:val="both"/>
        <w:rPr>
          <w:lang w:val="en-US"/>
        </w:rPr>
      </w:pPr>
    </w:p>
    <w:p w:rsidR="00DE1463" w:rsidRDefault="00DE1463" w:rsidP="00DB1D88">
      <w:pPr>
        <w:jc w:val="both"/>
        <w:rPr>
          <w:lang w:val="en-US"/>
        </w:rPr>
      </w:pPr>
    </w:p>
    <w:p w:rsidR="008F3B37" w:rsidRPr="00476A1C" w:rsidRDefault="008F3B37" w:rsidP="00DB1D88">
      <w:pPr>
        <w:jc w:val="both"/>
        <w:rPr>
          <w:lang w:val="en-US"/>
        </w:rPr>
      </w:pPr>
      <w:r>
        <w:rPr>
          <w:noProof/>
        </w:rPr>
        <w:drawing>
          <wp:inline distT="0" distB="0" distL="0" distR="0">
            <wp:extent cx="5857875" cy="45203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ingsvaartuig-verlaat-rotterd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8038" cy="4535885"/>
                    </a:xfrm>
                    <a:prstGeom prst="rect">
                      <a:avLst/>
                    </a:prstGeom>
                  </pic:spPr>
                </pic:pic>
              </a:graphicData>
            </a:graphic>
          </wp:inline>
        </w:drawing>
      </w:r>
    </w:p>
    <w:sectPr w:rsidR="008F3B37" w:rsidRPr="00476A1C" w:rsidSect="00BC02CD">
      <w:headerReference w:type="default" r:id="rId12"/>
      <w:footerReference w:type="default" r:id="rId13"/>
      <w:pgSz w:w="11906" w:h="16838"/>
      <w:pgMar w:top="1417" w:right="1417" w:bottom="1417"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DA" w:rsidRDefault="008701DA">
      <w:r>
        <w:separator/>
      </w:r>
    </w:p>
  </w:endnote>
  <w:endnote w:type="continuationSeparator" w:id="0">
    <w:p w:rsidR="008701DA" w:rsidRDefault="0087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CD" w:rsidRPr="00DB203C" w:rsidRDefault="00BC02CD" w:rsidP="00BC02CD">
    <w:pPr>
      <w:pStyle w:val="Voettekst"/>
      <w:ind w:left="360"/>
      <w:jc w:val="right"/>
      <w:rPr>
        <w:b/>
        <w:color w:val="2D0054"/>
        <w:sz w:val="20"/>
      </w:rPr>
    </w:pPr>
    <w:r w:rsidRPr="00DB203C">
      <w:rPr>
        <w:b/>
        <w:color w:val="2D0054"/>
        <w:sz w:val="20"/>
      </w:rPr>
      <w:t>www.gordian.nl</w:t>
    </w:r>
  </w:p>
  <w:p w:rsidR="00BC02CD" w:rsidRDefault="00BC02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DA" w:rsidRDefault="008701DA">
      <w:r>
        <w:separator/>
      </w:r>
    </w:p>
  </w:footnote>
  <w:footnote w:type="continuationSeparator" w:id="0">
    <w:p w:rsidR="008701DA" w:rsidRDefault="0087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CD" w:rsidRDefault="008F3B37">
    <w:pPr>
      <w:pStyle w:val="Koptekst"/>
    </w:pPr>
    <w:r>
      <w:rPr>
        <w:noProof/>
      </w:rPr>
      <w:drawing>
        <wp:anchor distT="0" distB="0" distL="114300" distR="114300" simplePos="0" relativeHeight="251660288" behindDoc="1" locked="0" layoutInCell="1" allowOverlap="1" wp14:anchorId="781D3D8D" wp14:editId="14CF3779">
          <wp:simplePos x="0" y="0"/>
          <wp:positionH relativeFrom="column">
            <wp:posOffset>2985770</wp:posOffset>
          </wp:positionH>
          <wp:positionV relativeFrom="paragraph">
            <wp:posOffset>-116840</wp:posOffset>
          </wp:positionV>
          <wp:extent cx="1552575" cy="332105"/>
          <wp:effectExtent l="0" t="0" r="9525" b="0"/>
          <wp:wrapTight wrapText="bothSides">
            <wp:wrapPolygon edited="0">
              <wp:start x="0" y="0"/>
              <wp:lineTo x="0" y="19824"/>
              <wp:lineTo x="21467" y="19824"/>
              <wp:lineTo x="21467" y="0"/>
              <wp:lineTo x="0" y="0"/>
            </wp:wrapPolygon>
          </wp:wrapTight>
          <wp:docPr id="1" name="Afbeelding 1" descr="http://www.parcomcapital.com/wp-content/uploads/2015/12/RH-Marin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comcapital.com/wp-content/uploads/2015/12/RH-Marine-Gro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w:drawing>
        <wp:anchor distT="0" distB="0" distL="114300" distR="114300" simplePos="0" relativeHeight="251659264" behindDoc="1" locked="0" layoutInCell="1" allowOverlap="1" wp14:anchorId="17F2D554" wp14:editId="59EEC85D">
          <wp:simplePos x="0" y="0"/>
          <wp:positionH relativeFrom="margin">
            <wp:posOffset>4785995</wp:posOffset>
          </wp:positionH>
          <wp:positionV relativeFrom="paragraph">
            <wp:posOffset>-227330</wp:posOffset>
          </wp:positionV>
          <wp:extent cx="1508760" cy="514985"/>
          <wp:effectExtent l="0" t="0" r="0" b="0"/>
          <wp:wrapTight wrapText="bothSides">
            <wp:wrapPolygon edited="0">
              <wp:start x="0" y="0"/>
              <wp:lineTo x="0" y="20774"/>
              <wp:lineTo x="21273" y="20774"/>
              <wp:lineTo x="2127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dian logo L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760" cy="51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83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26D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32F9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38B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3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68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CC4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6D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2C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21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4696"/>
    <w:multiLevelType w:val="hybridMultilevel"/>
    <w:tmpl w:val="466291C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61A292B"/>
    <w:multiLevelType w:val="hybridMultilevel"/>
    <w:tmpl w:val="9E0A9432"/>
    <w:lvl w:ilvl="0" w:tplc="E3327E8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BC20F6"/>
    <w:multiLevelType w:val="hybridMultilevel"/>
    <w:tmpl w:val="4F1A2AF4"/>
    <w:lvl w:ilvl="0" w:tplc="64300A8E">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D10AF9"/>
    <w:multiLevelType w:val="hybridMultilevel"/>
    <w:tmpl w:val="FA145856"/>
    <w:lvl w:ilvl="0" w:tplc="92F40346">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7F315C"/>
    <w:multiLevelType w:val="hybridMultilevel"/>
    <w:tmpl w:val="7828078C"/>
    <w:lvl w:ilvl="0" w:tplc="F9A6FE0C">
      <w:start w:val="1"/>
      <w:numFmt w:val="bullet"/>
      <w:pStyle w:val="Opsomming"/>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6E4DAF"/>
    <w:multiLevelType w:val="hybridMultilevel"/>
    <w:tmpl w:val="CEE6E23C"/>
    <w:lvl w:ilvl="0" w:tplc="4D02C5D4">
      <w:start w:val="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895D3C"/>
    <w:multiLevelType w:val="multilevel"/>
    <w:tmpl w:val="1008734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5"/>
    <w:rsid w:val="000057E4"/>
    <w:rsid w:val="00025109"/>
    <w:rsid w:val="00062D38"/>
    <w:rsid w:val="00067C23"/>
    <w:rsid w:val="00095F9E"/>
    <w:rsid w:val="00096872"/>
    <w:rsid w:val="000C7A0C"/>
    <w:rsid w:val="001026C1"/>
    <w:rsid w:val="00111BD6"/>
    <w:rsid w:val="00130DC9"/>
    <w:rsid w:val="00145FA2"/>
    <w:rsid w:val="001778DB"/>
    <w:rsid w:val="00184E2B"/>
    <w:rsid w:val="001A59B1"/>
    <w:rsid w:val="001B11B6"/>
    <w:rsid w:val="001B1CAA"/>
    <w:rsid w:val="001B6C72"/>
    <w:rsid w:val="001B7794"/>
    <w:rsid w:val="001E2EB5"/>
    <w:rsid w:val="001F33D2"/>
    <w:rsid w:val="001F7534"/>
    <w:rsid w:val="0020772D"/>
    <w:rsid w:val="00221549"/>
    <w:rsid w:val="00243FDD"/>
    <w:rsid w:val="00260C8F"/>
    <w:rsid w:val="00280CBC"/>
    <w:rsid w:val="00286503"/>
    <w:rsid w:val="002D1821"/>
    <w:rsid w:val="002F3CE1"/>
    <w:rsid w:val="00300D1B"/>
    <w:rsid w:val="00361F17"/>
    <w:rsid w:val="00423165"/>
    <w:rsid w:val="00423544"/>
    <w:rsid w:val="00435AFF"/>
    <w:rsid w:val="004512D6"/>
    <w:rsid w:val="00455D72"/>
    <w:rsid w:val="004620A1"/>
    <w:rsid w:val="00476A1C"/>
    <w:rsid w:val="004A20B6"/>
    <w:rsid w:val="004A4259"/>
    <w:rsid w:val="004B58EB"/>
    <w:rsid w:val="004D1B20"/>
    <w:rsid w:val="00547CF7"/>
    <w:rsid w:val="005A0FFB"/>
    <w:rsid w:val="005B5C7F"/>
    <w:rsid w:val="005D2527"/>
    <w:rsid w:val="005E13DF"/>
    <w:rsid w:val="00606007"/>
    <w:rsid w:val="00625D8E"/>
    <w:rsid w:val="00682348"/>
    <w:rsid w:val="006870D4"/>
    <w:rsid w:val="006D45BC"/>
    <w:rsid w:val="007010DC"/>
    <w:rsid w:val="00701870"/>
    <w:rsid w:val="007062FA"/>
    <w:rsid w:val="00742CBF"/>
    <w:rsid w:val="00770694"/>
    <w:rsid w:val="00785CFA"/>
    <w:rsid w:val="007963A3"/>
    <w:rsid w:val="007B137E"/>
    <w:rsid w:val="007E6FEC"/>
    <w:rsid w:val="00820385"/>
    <w:rsid w:val="00864E1D"/>
    <w:rsid w:val="008701DA"/>
    <w:rsid w:val="00870E7E"/>
    <w:rsid w:val="008A03AE"/>
    <w:rsid w:val="008A1918"/>
    <w:rsid w:val="008F2F68"/>
    <w:rsid w:val="008F3B37"/>
    <w:rsid w:val="00924368"/>
    <w:rsid w:val="009610EB"/>
    <w:rsid w:val="009676B2"/>
    <w:rsid w:val="00996F47"/>
    <w:rsid w:val="009B4F5E"/>
    <w:rsid w:val="009F3F01"/>
    <w:rsid w:val="009F4722"/>
    <w:rsid w:val="009F51D3"/>
    <w:rsid w:val="00A21949"/>
    <w:rsid w:val="00A25AB4"/>
    <w:rsid w:val="00A348F4"/>
    <w:rsid w:val="00A463A1"/>
    <w:rsid w:val="00A6725C"/>
    <w:rsid w:val="00A7667D"/>
    <w:rsid w:val="00A851A7"/>
    <w:rsid w:val="00A85CD3"/>
    <w:rsid w:val="00AA0CF1"/>
    <w:rsid w:val="00AE110D"/>
    <w:rsid w:val="00B102EE"/>
    <w:rsid w:val="00B139D0"/>
    <w:rsid w:val="00B31556"/>
    <w:rsid w:val="00B40226"/>
    <w:rsid w:val="00B5696F"/>
    <w:rsid w:val="00B613A3"/>
    <w:rsid w:val="00B63007"/>
    <w:rsid w:val="00B66D06"/>
    <w:rsid w:val="00B90CEF"/>
    <w:rsid w:val="00BA1B53"/>
    <w:rsid w:val="00BB3849"/>
    <w:rsid w:val="00BB70BD"/>
    <w:rsid w:val="00BB7B59"/>
    <w:rsid w:val="00BC0219"/>
    <w:rsid w:val="00BC02CD"/>
    <w:rsid w:val="00BF5B3E"/>
    <w:rsid w:val="00C21F5A"/>
    <w:rsid w:val="00C779D2"/>
    <w:rsid w:val="00C86DE8"/>
    <w:rsid w:val="00C93F4D"/>
    <w:rsid w:val="00CB4105"/>
    <w:rsid w:val="00CC7E55"/>
    <w:rsid w:val="00CF578B"/>
    <w:rsid w:val="00D06410"/>
    <w:rsid w:val="00D6034D"/>
    <w:rsid w:val="00D64367"/>
    <w:rsid w:val="00D72CD4"/>
    <w:rsid w:val="00D9075F"/>
    <w:rsid w:val="00D95B56"/>
    <w:rsid w:val="00DA0EDA"/>
    <w:rsid w:val="00DB1D88"/>
    <w:rsid w:val="00DB203C"/>
    <w:rsid w:val="00DE1463"/>
    <w:rsid w:val="00DF210A"/>
    <w:rsid w:val="00DF67A6"/>
    <w:rsid w:val="00E27752"/>
    <w:rsid w:val="00E424B4"/>
    <w:rsid w:val="00E66016"/>
    <w:rsid w:val="00EA296F"/>
    <w:rsid w:val="00EB25B5"/>
    <w:rsid w:val="00EC3DE5"/>
    <w:rsid w:val="00ED1060"/>
    <w:rsid w:val="00ED190F"/>
    <w:rsid w:val="00ED7034"/>
    <w:rsid w:val="00EE7EA4"/>
    <w:rsid w:val="00EF48AD"/>
    <w:rsid w:val="00F22A79"/>
    <w:rsid w:val="00F32594"/>
    <w:rsid w:val="00F34AEB"/>
    <w:rsid w:val="00F503E7"/>
    <w:rsid w:val="00F61DE5"/>
    <w:rsid w:val="00F91C64"/>
    <w:rsid w:val="00F96AE3"/>
    <w:rsid w:val="00FB6B29"/>
    <w:rsid w:val="00FC20BB"/>
    <w:rsid w:val="00FD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6F5518C-B5BF-4772-9BCF-D713DE03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96F"/>
    <w:rPr>
      <w:rFonts w:ascii="Verdana" w:hAnsi="Verdana"/>
      <w:szCs w:val="24"/>
      <w:lang w:val="nl-NL" w:eastAsia="nl-NL"/>
    </w:rPr>
  </w:style>
  <w:style w:type="paragraph" w:styleId="Kop1">
    <w:name w:val="heading 1"/>
    <w:basedOn w:val="Standaard"/>
    <w:next w:val="Standaard"/>
    <w:qFormat/>
    <w:rsid w:val="00300D1B"/>
    <w:pPr>
      <w:keepNext/>
      <w:numPr>
        <w:numId w:val="1"/>
      </w:numPr>
      <w:spacing w:before="280" w:after="120"/>
      <w:ind w:left="431" w:hanging="431"/>
      <w:outlineLvl w:val="0"/>
    </w:pPr>
    <w:rPr>
      <w:rFonts w:cs="Arial"/>
      <w:b/>
      <w:bCs/>
      <w:kern w:val="32"/>
      <w:sz w:val="24"/>
      <w:szCs w:val="32"/>
    </w:rPr>
  </w:style>
  <w:style w:type="paragraph" w:styleId="Kop2">
    <w:name w:val="heading 2"/>
    <w:basedOn w:val="Standaard"/>
    <w:next w:val="Standaard"/>
    <w:qFormat/>
    <w:rsid w:val="00F22A79"/>
    <w:pPr>
      <w:keepNext/>
      <w:numPr>
        <w:ilvl w:val="1"/>
        <w:numId w:val="1"/>
      </w:numPr>
      <w:spacing w:before="280" w:after="60"/>
      <w:ind w:left="578" w:hanging="578"/>
      <w:outlineLvl w:val="1"/>
    </w:pPr>
    <w:rPr>
      <w:rFonts w:cs="Arial"/>
      <w:b/>
      <w:bCs/>
      <w:iCs/>
      <w:szCs w:val="28"/>
    </w:rPr>
  </w:style>
  <w:style w:type="paragraph" w:styleId="Kop3">
    <w:name w:val="heading 3"/>
    <w:basedOn w:val="Standaard"/>
    <w:next w:val="Standaard"/>
    <w:qFormat/>
    <w:rsid w:val="00F22A79"/>
    <w:pPr>
      <w:keepNext/>
      <w:numPr>
        <w:ilvl w:val="2"/>
        <w:numId w:val="1"/>
      </w:numPr>
      <w:spacing w:before="180" w:after="120"/>
      <w:outlineLvl w:val="2"/>
    </w:pPr>
    <w:rPr>
      <w:rFonts w:cs="Arial"/>
      <w:bCs/>
      <w:i/>
      <w:szCs w:val="26"/>
    </w:rPr>
  </w:style>
  <w:style w:type="paragraph" w:styleId="Kop4">
    <w:name w:val="heading 4"/>
    <w:basedOn w:val="Standaard"/>
    <w:next w:val="Standaard"/>
    <w:qFormat/>
    <w:rsid w:val="00F22A79"/>
    <w:pPr>
      <w:keepNext/>
      <w:numPr>
        <w:ilvl w:val="3"/>
        <w:numId w:val="1"/>
      </w:numPr>
      <w:spacing w:before="240" w:after="60"/>
      <w:ind w:left="862" w:hanging="862"/>
      <w:outlineLvl w:val="3"/>
    </w:pPr>
    <w:rPr>
      <w:bCs/>
      <w:szCs w:val="28"/>
    </w:rPr>
  </w:style>
  <w:style w:type="paragraph" w:styleId="Kop5">
    <w:name w:val="heading 5"/>
    <w:basedOn w:val="Standaard"/>
    <w:next w:val="Standaard"/>
    <w:qFormat/>
    <w:rsid w:val="00F22A79"/>
    <w:pPr>
      <w:numPr>
        <w:ilvl w:val="4"/>
        <w:numId w:val="1"/>
      </w:numPr>
      <w:spacing w:before="240" w:after="60"/>
      <w:outlineLvl w:val="4"/>
    </w:pPr>
    <w:rPr>
      <w:bCs/>
      <w:iCs/>
      <w:szCs w:val="26"/>
    </w:rPr>
  </w:style>
  <w:style w:type="paragraph" w:styleId="Kop6">
    <w:name w:val="heading 6"/>
    <w:basedOn w:val="Standaard"/>
    <w:next w:val="Standaard"/>
    <w:qFormat/>
    <w:rsid w:val="00F22A79"/>
    <w:pPr>
      <w:numPr>
        <w:ilvl w:val="5"/>
        <w:numId w:val="1"/>
      </w:numPr>
      <w:spacing w:before="240" w:after="60"/>
      <w:outlineLvl w:val="5"/>
    </w:pPr>
    <w:rPr>
      <w:bCs/>
      <w:szCs w:val="22"/>
    </w:rPr>
  </w:style>
  <w:style w:type="paragraph" w:styleId="Kop7">
    <w:name w:val="heading 7"/>
    <w:basedOn w:val="Standaard"/>
    <w:next w:val="Standaard"/>
    <w:qFormat/>
    <w:rsid w:val="00F22A79"/>
    <w:pPr>
      <w:numPr>
        <w:ilvl w:val="6"/>
        <w:numId w:val="1"/>
      </w:numPr>
      <w:spacing w:before="240" w:after="60"/>
      <w:outlineLvl w:val="6"/>
    </w:pPr>
  </w:style>
  <w:style w:type="paragraph" w:styleId="Kop8">
    <w:name w:val="heading 8"/>
    <w:basedOn w:val="Standaard"/>
    <w:next w:val="Standaard"/>
    <w:qFormat/>
    <w:rsid w:val="00F22A79"/>
    <w:pPr>
      <w:numPr>
        <w:ilvl w:val="7"/>
        <w:numId w:val="1"/>
      </w:numPr>
      <w:spacing w:before="240" w:after="60"/>
      <w:outlineLvl w:val="7"/>
    </w:pPr>
    <w:rPr>
      <w:i/>
      <w:iCs/>
    </w:rPr>
  </w:style>
  <w:style w:type="paragraph" w:styleId="Kop9">
    <w:name w:val="heading 9"/>
    <w:basedOn w:val="Standaard"/>
    <w:next w:val="Standaard"/>
    <w:qFormat/>
    <w:rsid w:val="00F22A79"/>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A296F"/>
    <w:pPr>
      <w:tabs>
        <w:tab w:val="center" w:pos="4536"/>
        <w:tab w:val="right" w:pos="9072"/>
      </w:tabs>
    </w:pPr>
    <w:rPr>
      <w:sz w:val="16"/>
    </w:rPr>
  </w:style>
  <w:style w:type="paragraph" w:styleId="Voettekst">
    <w:name w:val="footer"/>
    <w:basedOn w:val="Standaard"/>
    <w:rsid w:val="00EA296F"/>
    <w:pPr>
      <w:tabs>
        <w:tab w:val="center" w:pos="4536"/>
        <w:tab w:val="right" w:pos="9072"/>
      </w:tabs>
    </w:pPr>
    <w:rPr>
      <w:sz w:val="16"/>
    </w:rPr>
  </w:style>
  <w:style w:type="character" w:styleId="Paginanummer">
    <w:name w:val="page number"/>
    <w:rsid w:val="00F22A79"/>
    <w:rPr>
      <w:rFonts w:ascii="Verdana" w:hAnsi="Verdana"/>
      <w:sz w:val="18"/>
    </w:rPr>
  </w:style>
  <w:style w:type="paragraph" w:customStyle="1" w:styleId="DocTitel">
    <w:name w:val="DocTitel"/>
    <w:basedOn w:val="Standaard"/>
    <w:rsid w:val="007062FA"/>
    <w:pPr>
      <w:spacing w:before="60"/>
    </w:pPr>
    <w:rPr>
      <w:b/>
      <w:sz w:val="28"/>
    </w:rPr>
  </w:style>
  <w:style w:type="paragraph" w:customStyle="1" w:styleId="DocTitelVoor">
    <w:name w:val="DocTitelVoor"/>
    <w:basedOn w:val="Standaard"/>
    <w:rsid w:val="005E13DF"/>
    <w:pPr>
      <w:spacing w:before="2000"/>
    </w:pPr>
  </w:style>
  <w:style w:type="paragraph" w:customStyle="1" w:styleId="DocSubTitel">
    <w:name w:val="DocSubTitel"/>
    <w:basedOn w:val="DocTitel"/>
    <w:rsid w:val="005E13DF"/>
    <w:rPr>
      <w:b w:val="0"/>
    </w:rPr>
  </w:style>
  <w:style w:type="paragraph" w:customStyle="1" w:styleId="DocSubTitelVoor">
    <w:name w:val="DocSubTitelVoor"/>
    <w:basedOn w:val="DocSubTitel"/>
    <w:rsid w:val="005E13DF"/>
    <w:pPr>
      <w:spacing w:before="1200"/>
    </w:pPr>
    <w:rPr>
      <w:sz w:val="20"/>
    </w:rPr>
  </w:style>
  <w:style w:type="paragraph" w:customStyle="1" w:styleId="DocSubTitelNa">
    <w:name w:val="DocSubTitelNa"/>
    <w:basedOn w:val="DocSubTitelVoor"/>
    <w:rsid w:val="005E13DF"/>
    <w:pPr>
      <w:spacing w:before="5000"/>
    </w:pPr>
  </w:style>
  <w:style w:type="paragraph" w:customStyle="1" w:styleId="TabelTitelpagina">
    <w:name w:val="TabelTitelpagina"/>
    <w:basedOn w:val="Standaard"/>
    <w:rsid w:val="005E13DF"/>
    <w:pPr>
      <w:framePr w:hSpace="142" w:wrap="around" w:vAnchor="text" w:hAnchor="margin" w:y="3349"/>
      <w:suppressOverlap/>
    </w:pPr>
    <w:rPr>
      <w:sz w:val="18"/>
      <w:szCs w:val="18"/>
    </w:rPr>
  </w:style>
  <w:style w:type="paragraph" w:customStyle="1" w:styleId="Inhoudsopgave">
    <w:name w:val="Inhoudsopgave"/>
    <w:basedOn w:val="Standaard"/>
    <w:rsid w:val="00BB3849"/>
    <w:pPr>
      <w:spacing w:after="280"/>
    </w:pPr>
    <w:rPr>
      <w:b/>
      <w:sz w:val="24"/>
    </w:rPr>
  </w:style>
  <w:style w:type="paragraph" w:styleId="Inhopg1">
    <w:name w:val="toc 1"/>
    <w:basedOn w:val="Standaard"/>
    <w:next w:val="Standaard"/>
    <w:autoRedefine/>
    <w:semiHidden/>
    <w:rsid w:val="00BB3849"/>
    <w:pPr>
      <w:tabs>
        <w:tab w:val="left" w:pos="360"/>
        <w:tab w:val="left" w:pos="425"/>
        <w:tab w:val="right" w:leader="dot" w:pos="9060"/>
      </w:tabs>
      <w:spacing w:before="120"/>
    </w:pPr>
    <w:rPr>
      <w:smallCaps/>
      <w:noProof/>
      <w:szCs w:val="22"/>
    </w:rPr>
  </w:style>
  <w:style w:type="paragraph" w:styleId="Inhopg2">
    <w:name w:val="toc 2"/>
    <w:basedOn w:val="Standaard"/>
    <w:next w:val="Standaard"/>
    <w:autoRedefine/>
    <w:semiHidden/>
    <w:rsid w:val="00BB3849"/>
    <w:pPr>
      <w:tabs>
        <w:tab w:val="left" w:pos="360"/>
        <w:tab w:val="left" w:pos="1080"/>
        <w:tab w:val="right" w:leader="dot" w:pos="9060"/>
      </w:tabs>
      <w:spacing w:before="120"/>
      <w:ind w:left="360"/>
    </w:pPr>
    <w:rPr>
      <w:szCs w:val="20"/>
    </w:rPr>
  </w:style>
  <w:style w:type="paragraph" w:styleId="Inhopg3">
    <w:name w:val="toc 3"/>
    <w:basedOn w:val="Standaard"/>
    <w:next w:val="Standaard"/>
    <w:autoRedefine/>
    <w:semiHidden/>
    <w:rsid w:val="00BB3849"/>
    <w:pPr>
      <w:tabs>
        <w:tab w:val="left" w:pos="1080"/>
        <w:tab w:val="right" w:leader="dot" w:pos="9060"/>
      </w:tabs>
      <w:spacing w:before="60"/>
      <w:ind w:left="360"/>
    </w:pPr>
    <w:rPr>
      <w:i/>
      <w:szCs w:val="20"/>
    </w:rPr>
  </w:style>
  <w:style w:type="paragraph" w:customStyle="1" w:styleId="Bijschrift2">
    <w:name w:val="Bijschrift2"/>
    <w:basedOn w:val="Bijschrift"/>
    <w:rsid w:val="00C93F4D"/>
    <w:rPr>
      <w:b w:val="0"/>
      <w:i/>
      <w:sz w:val="16"/>
    </w:rPr>
  </w:style>
  <w:style w:type="paragraph" w:customStyle="1" w:styleId="Appendix">
    <w:name w:val="Appendix"/>
    <w:basedOn w:val="Inhoudsopgave"/>
    <w:rsid w:val="00BB3849"/>
    <w:pPr>
      <w:pageBreakBefore/>
    </w:pPr>
  </w:style>
  <w:style w:type="character" w:styleId="Hyperlink">
    <w:name w:val="Hyperlink"/>
    <w:rsid w:val="00FB6B29"/>
    <w:rPr>
      <w:color w:val="0000FF"/>
      <w:u w:val="single"/>
    </w:rPr>
  </w:style>
  <w:style w:type="paragraph" w:styleId="Bijschrift">
    <w:name w:val="caption"/>
    <w:basedOn w:val="Standaard"/>
    <w:next w:val="Standaard"/>
    <w:qFormat/>
    <w:rsid w:val="00C93F4D"/>
    <w:rPr>
      <w:b/>
      <w:bCs/>
      <w:szCs w:val="20"/>
    </w:rPr>
  </w:style>
  <w:style w:type="table" w:styleId="Tabelraster">
    <w:name w:val="Table Grid"/>
    <w:basedOn w:val="Standaardtabel"/>
    <w:rsid w:val="0070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1B7794"/>
    <w:pPr>
      <w:numPr>
        <w:numId w:val="12"/>
      </w:numPr>
      <w:spacing w:before="60"/>
      <w:ind w:left="357" w:hanging="357"/>
    </w:pPr>
  </w:style>
  <w:style w:type="paragraph" w:styleId="Lijstalinea">
    <w:name w:val="List Paragraph"/>
    <w:basedOn w:val="Standaard"/>
    <w:autoRedefine/>
    <w:uiPriority w:val="34"/>
    <w:qFormat/>
    <w:rsid w:val="00A463A1"/>
    <w:pPr>
      <w:ind w:left="720"/>
    </w:pPr>
    <w:rPr>
      <w:rFonts w:eastAsia="Calibri"/>
      <w:szCs w:val="22"/>
    </w:rPr>
  </w:style>
  <w:style w:type="paragraph" w:styleId="Ondertitel">
    <w:name w:val="Subtitle"/>
    <w:basedOn w:val="Standaard"/>
    <w:next w:val="Standaard"/>
    <w:link w:val="OndertitelChar"/>
    <w:qFormat/>
    <w:rsid w:val="00D6034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D6034D"/>
    <w:rPr>
      <w:rFonts w:asciiTheme="minorHAnsi" w:eastAsiaTheme="minorEastAsia" w:hAnsiTheme="minorHAnsi" w:cstheme="minorBidi"/>
      <w:color w:val="5A5A5A" w:themeColor="text1" w:themeTint="A5"/>
      <w:spacing w:val="15"/>
      <w:sz w:val="22"/>
      <w:szCs w:val="22"/>
      <w:lang w:val="nl-NL" w:eastAsia="nl-NL"/>
    </w:rPr>
  </w:style>
  <w:style w:type="paragraph" w:styleId="Ballontekst">
    <w:name w:val="Balloon Text"/>
    <w:basedOn w:val="Standaard"/>
    <w:link w:val="BallontekstChar"/>
    <w:rsid w:val="00FD2CF2"/>
    <w:rPr>
      <w:rFonts w:ascii="Segoe UI" w:hAnsi="Segoe UI" w:cs="Segoe UI"/>
      <w:sz w:val="18"/>
      <w:szCs w:val="18"/>
    </w:rPr>
  </w:style>
  <w:style w:type="character" w:customStyle="1" w:styleId="BallontekstChar">
    <w:name w:val="Ballontekst Char"/>
    <w:basedOn w:val="Standaardalinea-lettertype"/>
    <w:link w:val="Ballontekst"/>
    <w:rsid w:val="00FD2CF2"/>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jnen\Documents\Aangepaste%20Office-sjablonen\GordianMemoIncl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64C9677B96142A17F31155766F843" ma:contentTypeVersion="5" ma:contentTypeDescription="Een nieuw document maken." ma:contentTypeScope="" ma:versionID="5c94bad7998e80a815f4494b7f4b6cdd">
  <xsd:schema xmlns:xsd="http://www.w3.org/2001/XMLSchema" xmlns:xs="http://www.w3.org/2001/XMLSchema" xmlns:p="http://schemas.microsoft.com/office/2006/metadata/properties" xmlns:ns2="c9ef90f8-188b-4108-8907-65fd9e4eb609" xmlns:ns3="41fe9787-6c3a-417c-9d25-345c8cb70909" targetNamespace="http://schemas.microsoft.com/office/2006/metadata/properties" ma:root="true" ma:fieldsID="f4fdcd33155ad0cec91e77a0b3d838c4" ns2:_="" ns3:_="">
    <xsd:import namespace="c9ef90f8-188b-4108-8907-65fd9e4eb609"/>
    <xsd:import namespace="41fe9787-6c3a-417c-9d25-345c8cb70909"/>
    <xsd:element name="properties">
      <xsd:complexType>
        <xsd:sequence>
          <xsd:element name="documentManagement">
            <xsd:complexType>
              <xsd:all>
                <xsd:element ref="ns2:SharedWithUsers" minOccurs="0"/>
                <xsd:element ref="ns2:SharingHintHash"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90f8-188b-4108-8907-65fd9e4eb60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e9787-6c3a-417c-9d25-345c8cb7090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238441d7-63bf-4ed8-b54a-bfa66fd2c12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Catch-all-kolom van taxonomie" ma:hidden="true" ma:list="{a986f265-3457-4b67-baed-53b16e6b2434}" ma:internalName="TaxCatchAll" ma:showField="CatchAllData" ma:web="41fe9787-6c3a-417c-9d25-345c8cb70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1fe9787-6c3a-417c-9d25-345c8cb70909">
      <Terms xmlns="http://schemas.microsoft.com/office/infopath/2007/PartnerControls"/>
    </TaxKeywordTaxHTField>
    <TaxCatchAll xmlns="41fe9787-6c3a-417c-9d25-345c8cb70909"/>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eke verwijzing" Version="1987"/>
</file>

<file path=customXml/itemProps1.xml><?xml version="1.0" encoding="utf-8"?>
<ds:datastoreItem xmlns:ds="http://schemas.openxmlformats.org/officeDocument/2006/customXml" ds:itemID="{D4046DE7-0808-4D04-915C-2C3D415C159B}">
  <ds:schemaRefs>
    <ds:schemaRef ds:uri="http://schemas.microsoft.com/sharepoint/v3/contenttype/forms"/>
  </ds:schemaRefs>
</ds:datastoreItem>
</file>

<file path=customXml/itemProps2.xml><?xml version="1.0" encoding="utf-8"?>
<ds:datastoreItem xmlns:ds="http://schemas.openxmlformats.org/officeDocument/2006/customXml" ds:itemID="{A96AE5B1-F493-47C2-BE43-7437E663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90f8-188b-4108-8907-65fd9e4eb609"/>
    <ds:schemaRef ds:uri="41fe9787-6c3a-417c-9d25-345c8cb70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1B73A-2125-4BE1-AACD-F38F8B624159}">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41fe9787-6c3a-417c-9d25-345c8cb70909"/>
    <ds:schemaRef ds:uri="http://schemas.microsoft.com/office/infopath/2007/PartnerControls"/>
    <ds:schemaRef ds:uri="http://schemas.openxmlformats.org/package/2006/metadata/core-properties"/>
    <ds:schemaRef ds:uri="c9ef90f8-188b-4108-8907-65fd9e4eb609"/>
  </ds:schemaRefs>
</ds:datastoreItem>
</file>

<file path=customXml/itemProps4.xml><?xml version="1.0" encoding="utf-8"?>
<ds:datastoreItem xmlns:ds="http://schemas.openxmlformats.org/officeDocument/2006/customXml" ds:itemID="{8C37282B-4A85-4653-B5D9-770B3E2E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GordianMemoInclLogo</Template>
  <TotalTime>0</TotalTime>
  <Pages>2</Pages>
  <Words>485</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&lt;Titel document&gt;</vt:lpstr>
    </vt:vector>
  </TitlesOfParts>
  <Company>Gordian Logistic Experts B.V.</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 document&gt;</dc:title>
  <dc:subject/>
  <dc:creator>Ingrid Reijnen</dc:creator>
  <cp:keywords/>
  <dc:description/>
  <cp:lastModifiedBy>Wendy van Zandwijk</cp:lastModifiedBy>
  <cp:revision>2</cp:revision>
  <cp:lastPrinted>2015-12-28T15:56:00Z</cp:lastPrinted>
  <dcterms:created xsi:type="dcterms:W3CDTF">2016-01-05T15:48:00Z</dcterms:created>
  <dcterms:modified xsi:type="dcterms:W3CDTF">2016-01-05T15:48:00Z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0x010100BF664C9677B96142A17F31155766F843</vt:lpwstr>
  </property>
</Properties>
</file>